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B91E8" w14:textId="48A73B43" w:rsidR="009A729E" w:rsidRPr="00C97AB1" w:rsidRDefault="009A729E" w:rsidP="009A729E">
      <w:pPr>
        <w:pStyle w:val="Nadpis1"/>
        <w:numPr>
          <w:ilvl w:val="0"/>
          <w:numId w:val="0"/>
        </w:numPr>
        <w:spacing w:before="0" w:after="0"/>
        <w:ind w:left="567" w:hanging="567"/>
        <w:rPr>
          <w:sz w:val="32"/>
          <w:szCs w:val="32"/>
        </w:rPr>
      </w:pPr>
      <w:r w:rsidRPr="00C97AB1">
        <w:rPr>
          <w:sz w:val="32"/>
          <w:szCs w:val="32"/>
        </w:rPr>
        <w:t>PLÁN KONTROLNÍCH PROHLÍDEK STAVBY</w:t>
      </w:r>
    </w:p>
    <w:p w14:paraId="386F7343" w14:textId="77777777" w:rsidR="009A729E" w:rsidRPr="009A729E" w:rsidRDefault="009A729E" w:rsidP="009A729E">
      <w:pPr>
        <w:rPr>
          <w:lang w:eastAsia="cs-CZ"/>
        </w:rPr>
      </w:pPr>
    </w:p>
    <w:p w14:paraId="03894F9F" w14:textId="2AC6CF6E" w:rsidR="009A729E" w:rsidRDefault="009A729E" w:rsidP="009A729E">
      <w:pPr>
        <w:pStyle w:val="Nadpis2"/>
        <w:numPr>
          <w:ilvl w:val="0"/>
          <w:numId w:val="0"/>
        </w:numPr>
        <w:spacing w:before="0"/>
      </w:pPr>
      <w:r>
        <w:t>Identifikační údaje stavby</w:t>
      </w:r>
    </w:p>
    <w:tbl>
      <w:tblPr>
        <w:tblW w:w="9645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2412"/>
        <w:gridCol w:w="7233"/>
      </w:tblGrid>
      <w:tr w:rsidR="009A729E" w14:paraId="4EFBB75F" w14:textId="77777777" w:rsidTr="009A729E">
        <w:trPr>
          <w:cantSplit/>
          <w:trHeight w:val="283"/>
        </w:trPr>
        <w:tc>
          <w:tcPr>
            <w:tcW w:w="2410" w:type="dxa"/>
            <w:hideMark/>
          </w:tcPr>
          <w:p w14:paraId="45C02E2D" w14:textId="77777777" w:rsidR="009A729E" w:rsidRDefault="009A729E" w:rsidP="009A729E">
            <w:pPr>
              <w:spacing w:after="0" w:line="240" w:lineRule="auto"/>
            </w:pPr>
            <w:r>
              <w:t>Název stavby:</w:t>
            </w:r>
          </w:p>
        </w:tc>
        <w:tc>
          <w:tcPr>
            <w:tcW w:w="7229" w:type="dxa"/>
            <w:hideMark/>
          </w:tcPr>
          <w:p w14:paraId="78B83CA6" w14:textId="77777777" w:rsidR="009A729E" w:rsidRDefault="009A729E" w:rsidP="009A729E">
            <w:pPr>
              <w:spacing w:after="0" w:line="240" w:lineRule="auto"/>
            </w:pPr>
            <w:bookmarkStart w:id="0" w:name="_Hlk103153870"/>
            <w:r>
              <w:t>MIKULOV, UL. MLÝNSKÁ A POŠTOVNÍ – OPRAVA KOMUNIKACE</w:t>
            </w:r>
            <w:bookmarkEnd w:id="0"/>
          </w:p>
        </w:tc>
      </w:tr>
      <w:tr w:rsidR="009A729E" w14:paraId="253C978B" w14:textId="77777777" w:rsidTr="009A729E">
        <w:trPr>
          <w:cantSplit/>
          <w:trHeight w:val="283"/>
        </w:trPr>
        <w:tc>
          <w:tcPr>
            <w:tcW w:w="2410" w:type="dxa"/>
            <w:hideMark/>
          </w:tcPr>
          <w:p w14:paraId="29B69626" w14:textId="77777777" w:rsidR="009A729E" w:rsidRDefault="009A729E" w:rsidP="009A729E">
            <w:pPr>
              <w:spacing w:after="0" w:line="240" w:lineRule="auto"/>
            </w:pPr>
            <w:r>
              <w:t>Stupeň dokumentace:</w:t>
            </w:r>
          </w:p>
        </w:tc>
        <w:tc>
          <w:tcPr>
            <w:tcW w:w="7229" w:type="dxa"/>
            <w:hideMark/>
          </w:tcPr>
          <w:p w14:paraId="5CAAF317" w14:textId="75686F32" w:rsidR="009A729E" w:rsidRDefault="009A729E" w:rsidP="009A729E">
            <w:pPr>
              <w:spacing w:after="0" w:line="240" w:lineRule="auto"/>
              <w:rPr>
                <w:bCs/>
              </w:rPr>
            </w:pPr>
            <w:r w:rsidRPr="009A729E">
              <w:rPr>
                <w:bCs/>
              </w:rPr>
              <w:t>DSP+PDPS</w:t>
            </w:r>
            <w:r>
              <w:rPr>
                <w:bCs/>
              </w:rPr>
              <w:t>;  ETAPA 2</w:t>
            </w:r>
          </w:p>
        </w:tc>
      </w:tr>
      <w:tr w:rsidR="009A729E" w14:paraId="4CDB5756" w14:textId="77777777" w:rsidTr="009A729E">
        <w:trPr>
          <w:cantSplit/>
          <w:trHeight w:val="283"/>
        </w:trPr>
        <w:tc>
          <w:tcPr>
            <w:tcW w:w="2410" w:type="dxa"/>
            <w:hideMark/>
          </w:tcPr>
          <w:p w14:paraId="208E6F56" w14:textId="77777777" w:rsidR="009A729E" w:rsidRDefault="009A729E" w:rsidP="009A729E">
            <w:pPr>
              <w:spacing w:after="0" w:line="240" w:lineRule="auto"/>
            </w:pPr>
            <w:r>
              <w:t>Místo stavby:</w:t>
            </w:r>
          </w:p>
        </w:tc>
        <w:tc>
          <w:tcPr>
            <w:tcW w:w="7229" w:type="dxa"/>
            <w:hideMark/>
          </w:tcPr>
          <w:p w14:paraId="135206CB" w14:textId="77777777" w:rsidR="009A729E" w:rsidRDefault="009A729E" w:rsidP="009A729E">
            <w:pPr>
              <w:spacing w:after="0" w:line="240" w:lineRule="auto"/>
            </w:pPr>
            <w:r>
              <w:t>Mikulov</w:t>
            </w:r>
          </w:p>
        </w:tc>
      </w:tr>
      <w:tr w:rsidR="009A729E" w14:paraId="3A039116" w14:textId="77777777" w:rsidTr="009A729E">
        <w:trPr>
          <w:cantSplit/>
          <w:trHeight w:val="283"/>
        </w:trPr>
        <w:tc>
          <w:tcPr>
            <w:tcW w:w="2410" w:type="dxa"/>
            <w:hideMark/>
          </w:tcPr>
          <w:p w14:paraId="15B263EC" w14:textId="77777777" w:rsidR="009A729E" w:rsidRDefault="009A729E" w:rsidP="009A729E">
            <w:pPr>
              <w:spacing w:after="0" w:line="240" w:lineRule="auto"/>
            </w:pPr>
            <w:r>
              <w:t>Kraj:</w:t>
            </w:r>
          </w:p>
        </w:tc>
        <w:tc>
          <w:tcPr>
            <w:tcW w:w="7229" w:type="dxa"/>
            <w:hideMark/>
          </w:tcPr>
          <w:p w14:paraId="77B01ADD" w14:textId="77777777" w:rsidR="009A729E" w:rsidRDefault="009A729E" w:rsidP="009A729E">
            <w:pPr>
              <w:spacing w:after="0" w:line="240" w:lineRule="auto"/>
            </w:pPr>
            <w:r>
              <w:t>Jihomoravský</w:t>
            </w:r>
          </w:p>
        </w:tc>
      </w:tr>
      <w:tr w:rsidR="009A729E" w14:paraId="3CD0A18E" w14:textId="77777777" w:rsidTr="009A729E">
        <w:trPr>
          <w:cantSplit/>
          <w:trHeight w:val="283"/>
        </w:trPr>
        <w:tc>
          <w:tcPr>
            <w:tcW w:w="2410" w:type="dxa"/>
            <w:hideMark/>
          </w:tcPr>
          <w:p w14:paraId="35E1DC20" w14:textId="77777777" w:rsidR="009A729E" w:rsidRDefault="009A729E" w:rsidP="009A729E">
            <w:pPr>
              <w:spacing w:after="0" w:line="240" w:lineRule="auto"/>
            </w:pPr>
            <w:r>
              <w:t>Okres:</w:t>
            </w:r>
          </w:p>
        </w:tc>
        <w:tc>
          <w:tcPr>
            <w:tcW w:w="7229" w:type="dxa"/>
            <w:hideMark/>
          </w:tcPr>
          <w:p w14:paraId="34C67704" w14:textId="77777777" w:rsidR="009A729E" w:rsidRDefault="009A729E" w:rsidP="009A729E">
            <w:pPr>
              <w:spacing w:after="0" w:line="240" w:lineRule="auto"/>
            </w:pPr>
            <w:r>
              <w:t>Břeclav</w:t>
            </w:r>
          </w:p>
        </w:tc>
      </w:tr>
      <w:tr w:rsidR="009A729E" w14:paraId="098EF899" w14:textId="77777777" w:rsidTr="009A729E">
        <w:trPr>
          <w:cantSplit/>
          <w:trHeight w:val="283"/>
        </w:trPr>
        <w:tc>
          <w:tcPr>
            <w:tcW w:w="2410" w:type="dxa"/>
            <w:hideMark/>
          </w:tcPr>
          <w:p w14:paraId="2AD29AE8" w14:textId="77777777" w:rsidR="009A729E" w:rsidRDefault="009A729E" w:rsidP="009A729E">
            <w:pPr>
              <w:spacing w:after="0" w:line="240" w:lineRule="auto"/>
            </w:pPr>
            <w:r>
              <w:t>Katastrální území:</w:t>
            </w:r>
          </w:p>
        </w:tc>
        <w:tc>
          <w:tcPr>
            <w:tcW w:w="7229" w:type="dxa"/>
            <w:hideMark/>
          </w:tcPr>
          <w:p w14:paraId="6C8D7358" w14:textId="77777777" w:rsidR="009A729E" w:rsidRDefault="009A729E" w:rsidP="009A729E">
            <w:pPr>
              <w:spacing w:after="0" w:line="240" w:lineRule="auto"/>
            </w:pPr>
            <w:r>
              <w:t>Mikulov na Moravě (okres Břeclav); 694193</w:t>
            </w:r>
          </w:p>
        </w:tc>
      </w:tr>
      <w:tr w:rsidR="009A729E" w14:paraId="1B8D3719" w14:textId="77777777" w:rsidTr="009A729E">
        <w:trPr>
          <w:cantSplit/>
          <w:trHeight w:val="283"/>
        </w:trPr>
        <w:tc>
          <w:tcPr>
            <w:tcW w:w="2410" w:type="dxa"/>
            <w:hideMark/>
          </w:tcPr>
          <w:p w14:paraId="4CE3C259" w14:textId="77777777" w:rsidR="009A729E" w:rsidRDefault="009A729E" w:rsidP="009A729E">
            <w:pPr>
              <w:spacing w:after="0" w:line="240" w:lineRule="auto"/>
            </w:pPr>
            <w:r>
              <w:t>Odvětví:</w:t>
            </w:r>
          </w:p>
        </w:tc>
        <w:tc>
          <w:tcPr>
            <w:tcW w:w="7229" w:type="dxa"/>
            <w:hideMark/>
          </w:tcPr>
          <w:p w14:paraId="58A3B615" w14:textId="77777777" w:rsidR="009A729E" w:rsidRDefault="009A729E" w:rsidP="009A729E">
            <w:pPr>
              <w:spacing w:after="0" w:line="240" w:lineRule="auto"/>
            </w:pPr>
            <w:bookmarkStart w:id="1" w:name="odvetvi_projektu"/>
            <w:r>
              <w:t>Dopravní stavby</w:t>
            </w:r>
            <w:r>
              <w:fldChar w:fldCharType="begin">
                <w:ffData>
                  <w:name w:val="odvetvi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C97AB1">
              <w:fldChar w:fldCharType="separate"/>
            </w:r>
            <w:r>
              <w:fldChar w:fldCharType="end"/>
            </w:r>
            <w:bookmarkEnd w:id="1"/>
          </w:p>
        </w:tc>
      </w:tr>
      <w:tr w:rsidR="009A729E" w14:paraId="70CFB44A" w14:textId="77777777" w:rsidTr="009A729E">
        <w:trPr>
          <w:cantSplit/>
          <w:trHeight w:val="283"/>
        </w:trPr>
        <w:tc>
          <w:tcPr>
            <w:tcW w:w="2410" w:type="dxa"/>
            <w:hideMark/>
          </w:tcPr>
          <w:p w14:paraId="13876A0A" w14:textId="77777777" w:rsidR="009A729E" w:rsidRDefault="009A729E" w:rsidP="009A729E">
            <w:pPr>
              <w:spacing w:after="0" w:line="240" w:lineRule="auto"/>
            </w:pPr>
            <w:r>
              <w:t>Charakter stavby:</w:t>
            </w:r>
          </w:p>
        </w:tc>
        <w:tc>
          <w:tcPr>
            <w:tcW w:w="7229" w:type="dxa"/>
            <w:hideMark/>
          </w:tcPr>
          <w:p w14:paraId="4CFBBEB3" w14:textId="77777777" w:rsidR="009A729E" w:rsidRDefault="009A729E" w:rsidP="009A729E">
            <w:pPr>
              <w:spacing w:after="0" w:line="240" w:lineRule="auto"/>
            </w:pPr>
            <w:r>
              <w:t>Rekonstrukce komunikace</w:t>
            </w:r>
          </w:p>
        </w:tc>
      </w:tr>
    </w:tbl>
    <w:p w14:paraId="6B445DDC" w14:textId="77777777" w:rsidR="009A729E" w:rsidRDefault="009A729E" w:rsidP="009A729E">
      <w:pPr>
        <w:pStyle w:val="Nadpis2"/>
        <w:numPr>
          <w:ilvl w:val="0"/>
          <w:numId w:val="0"/>
        </w:numPr>
        <w:spacing w:before="120"/>
      </w:pPr>
      <w:bookmarkStart w:id="2" w:name="_Toc55577415"/>
      <w:r>
        <w:t>Stavebník nebo objednatel stavby</w:t>
      </w:r>
      <w:bookmarkEnd w:id="2"/>
    </w:p>
    <w:tbl>
      <w:tblPr>
        <w:tblW w:w="9615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2403"/>
        <w:gridCol w:w="7212"/>
      </w:tblGrid>
      <w:tr w:rsidR="009A729E" w14:paraId="733D4A6E" w14:textId="77777777" w:rsidTr="009A729E">
        <w:trPr>
          <w:trHeight w:val="181"/>
        </w:trPr>
        <w:tc>
          <w:tcPr>
            <w:tcW w:w="2405" w:type="dxa"/>
            <w:hideMark/>
          </w:tcPr>
          <w:p w14:paraId="38D1BF2D" w14:textId="77777777" w:rsidR="009A729E" w:rsidRDefault="009A729E" w:rsidP="009A729E">
            <w:pPr>
              <w:spacing w:after="0" w:line="240" w:lineRule="auto"/>
            </w:pPr>
            <w:r>
              <w:t>Objednatel:</w:t>
            </w:r>
          </w:p>
        </w:tc>
        <w:tc>
          <w:tcPr>
            <w:tcW w:w="7217" w:type="dxa"/>
            <w:hideMark/>
          </w:tcPr>
          <w:p w14:paraId="619FFDBC" w14:textId="77777777" w:rsidR="009A729E" w:rsidRDefault="009A729E" w:rsidP="009A729E">
            <w:pPr>
              <w:spacing w:after="0" w:line="240" w:lineRule="auto"/>
            </w:pPr>
            <w:r>
              <w:t>Město Mikulov</w:t>
            </w:r>
          </w:p>
          <w:p w14:paraId="51D5EDB6" w14:textId="77777777" w:rsidR="009A729E" w:rsidRDefault="009A729E" w:rsidP="009A729E">
            <w:pPr>
              <w:spacing w:after="0" w:line="240" w:lineRule="auto"/>
            </w:pPr>
            <w:r>
              <w:t>Náměstí 158/1</w:t>
            </w:r>
          </w:p>
          <w:p w14:paraId="170D45D9" w14:textId="77777777" w:rsidR="009A729E" w:rsidRDefault="009A729E" w:rsidP="009A729E">
            <w:pPr>
              <w:spacing w:after="0" w:line="240" w:lineRule="auto"/>
            </w:pPr>
            <w:r>
              <w:t>692 01 Mikulov</w:t>
            </w:r>
          </w:p>
        </w:tc>
      </w:tr>
    </w:tbl>
    <w:p w14:paraId="115D4B6F" w14:textId="77777777" w:rsidR="009A729E" w:rsidRDefault="009A729E" w:rsidP="009A729E">
      <w:pPr>
        <w:pStyle w:val="Nadpis2"/>
        <w:numPr>
          <w:ilvl w:val="0"/>
          <w:numId w:val="0"/>
        </w:numPr>
        <w:spacing w:before="120"/>
      </w:pPr>
      <w:bookmarkStart w:id="3" w:name="_Toc507680894"/>
      <w:bookmarkStart w:id="4" w:name="_Toc507682630"/>
      <w:bookmarkStart w:id="5" w:name="_Toc507682754"/>
      <w:bookmarkStart w:id="6" w:name="_Toc507687969"/>
      <w:bookmarkStart w:id="7" w:name="_Toc507742428"/>
      <w:bookmarkStart w:id="8" w:name="_Toc507746089"/>
      <w:bookmarkStart w:id="9" w:name="_Toc507747670"/>
      <w:bookmarkStart w:id="10" w:name="_Toc55577416"/>
      <w:r>
        <w:t>Projektant nebo zhotovitel projektové dokumentace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tbl>
      <w:tblPr>
        <w:tblW w:w="9645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2412"/>
        <w:gridCol w:w="7233"/>
      </w:tblGrid>
      <w:tr w:rsidR="009A729E" w14:paraId="7F427AA5" w14:textId="77777777" w:rsidTr="009A729E">
        <w:trPr>
          <w:trHeight w:val="397"/>
        </w:trPr>
        <w:tc>
          <w:tcPr>
            <w:tcW w:w="2410" w:type="dxa"/>
            <w:hideMark/>
          </w:tcPr>
          <w:p w14:paraId="4323A356" w14:textId="77777777" w:rsidR="009A729E" w:rsidRDefault="009A729E" w:rsidP="009A729E">
            <w:pPr>
              <w:spacing w:after="0" w:line="240" w:lineRule="auto"/>
            </w:pPr>
            <w:r>
              <w:t>Zhotovitel dokumentace:</w:t>
            </w:r>
          </w:p>
        </w:tc>
        <w:tc>
          <w:tcPr>
            <w:tcW w:w="7229" w:type="dxa"/>
            <w:hideMark/>
          </w:tcPr>
          <w:p w14:paraId="493DF50E" w14:textId="77777777" w:rsidR="009A729E" w:rsidRDefault="009A729E" w:rsidP="009A729E">
            <w:pPr>
              <w:spacing w:after="0" w:line="240" w:lineRule="auto"/>
            </w:pPr>
            <w:r>
              <w:t>SILNIČNÍ PROJEKT s.r.o.</w:t>
            </w:r>
          </w:p>
          <w:p w14:paraId="68EEF99E" w14:textId="77777777" w:rsidR="009A729E" w:rsidRDefault="009A729E" w:rsidP="009A729E">
            <w:pPr>
              <w:spacing w:after="0" w:line="240" w:lineRule="auto"/>
            </w:pPr>
            <w:r>
              <w:t>Palackého třída 12, 612 00 Brno</w:t>
            </w:r>
          </w:p>
          <w:p w14:paraId="32EB12F1" w14:textId="77777777" w:rsidR="009A729E" w:rsidRDefault="009A729E" w:rsidP="009A729E">
            <w:pPr>
              <w:spacing w:after="0" w:line="240" w:lineRule="auto"/>
            </w:pPr>
            <w:r>
              <w:t>IČ: 469 68 822</w:t>
            </w:r>
          </w:p>
        </w:tc>
      </w:tr>
    </w:tbl>
    <w:p w14:paraId="4978F32B" w14:textId="77777777" w:rsidR="009A729E" w:rsidRDefault="009A729E" w:rsidP="009A729E">
      <w:pPr>
        <w:spacing w:after="0" w:line="240" w:lineRule="auto"/>
      </w:pPr>
    </w:p>
    <w:p w14:paraId="1860F65E" w14:textId="77777777" w:rsidR="009A729E" w:rsidRDefault="009A729E" w:rsidP="009A729E">
      <w:pPr>
        <w:spacing w:after="0" w:line="240" w:lineRule="auto"/>
      </w:pPr>
    </w:p>
    <w:p w14:paraId="3423F893" w14:textId="1311169E" w:rsidR="006D5A8C" w:rsidRPr="004E3EDD" w:rsidRDefault="006D5A8C" w:rsidP="004E3EDD">
      <w:pPr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4E3ED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Plán kontrolních prohlídek stavby je navržen</w:t>
      </w:r>
      <w:r w:rsidR="004E3EDD" w:rsidRPr="004E3ED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následovně</w:t>
      </w:r>
      <w:r w:rsidRPr="004E3ED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:</w:t>
      </w:r>
    </w:p>
    <w:p w14:paraId="734E0F81" w14:textId="77777777" w:rsidR="004E3EDD" w:rsidRDefault="006D5A8C" w:rsidP="004E3EDD">
      <w:pPr>
        <w:pStyle w:val="Odstavecseseznamem"/>
        <w:numPr>
          <w:ilvl w:val="0"/>
          <w:numId w:val="4"/>
        </w:numPr>
        <w:spacing w:after="60" w:line="240" w:lineRule="auto"/>
        <w:jc w:val="both"/>
      </w:pPr>
      <w:r>
        <w:t xml:space="preserve">Kontrolní prohlídka - </w:t>
      </w:r>
      <w:r w:rsidR="0026675D">
        <w:t>vytyčení inženýrských sítí a vlastní stavby.</w:t>
      </w:r>
    </w:p>
    <w:p w14:paraId="30202D66" w14:textId="64E654BF" w:rsidR="006D5A8C" w:rsidRDefault="006D5A8C" w:rsidP="004E3EDD">
      <w:pPr>
        <w:spacing w:after="60" w:line="240" w:lineRule="auto"/>
        <w:ind w:left="720"/>
        <w:jc w:val="both"/>
      </w:pPr>
      <w:r>
        <w:t xml:space="preserve">V místě stavby budou vytyčeny a povrchově vyznačeny podzemní </w:t>
      </w:r>
      <w:r w:rsidR="0026675D">
        <w:t xml:space="preserve">inženýrské </w:t>
      </w:r>
      <w:r>
        <w:t>sítě</w:t>
      </w:r>
      <w:r w:rsidR="00DC2E49">
        <w:t xml:space="preserve">. </w:t>
      </w:r>
      <w:r>
        <w:t>Bude vytyčen tvar</w:t>
      </w:r>
      <w:r w:rsidR="00DC2E49">
        <w:t xml:space="preserve"> </w:t>
      </w:r>
      <w:r>
        <w:t>stavby a odsouhlasen objednatelem.</w:t>
      </w:r>
    </w:p>
    <w:p w14:paraId="0CC7D791" w14:textId="48315BFD" w:rsidR="004E3EDD" w:rsidRDefault="006D5A8C" w:rsidP="004E3EDD">
      <w:pPr>
        <w:pStyle w:val="Odstavecseseznamem"/>
        <w:numPr>
          <w:ilvl w:val="0"/>
          <w:numId w:val="4"/>
        </w:numPr>
        <w:spacing w:after="60" w:line="240" w:lineRule="auto"/>
        <w:jc w:val="both"/>
      </w:pPr>
      <w:r>
        <w:t xml:space="preserve">Kontrolní prohlídka - kontrola hutnění </w:t>
      </w:r>
      <w:r w:rsidR="0084254A">
        <w:t xml:space="preserve">zemní </w:t>
      </w:r>
      <w:r>
        <w:t>pláně</w:t>
      </w:r>
      <w:r w:rsidR="004E3EDD">
        <w:t>.</w:t>
      </w:r>
    </w:p>
    <w:p w14:paraId="3ABFA21A" w14:textId="7601249A" w:rsidR="006D5A8C" w:rsidRDefault="006D5A8C" w:rsidP="004E3EDD">
      <w:pPr>
        <w:spacing w:after="60" w:line="240" w:lineRule="auto"/>
        <w:ind w:left="720"/>
        <w:jc w:val="both"/>
      </w:pPr>
      <w:r>
        <w:t xml:space="preserve">Po provedení </w:t>
      </w:r>
      <w:r w:rsidR="0084254A">
        <w:t xml:space="preserve">zemní </w:t>
      </w:r>
      <w:r>
        <w:t>pláně vyzve dodavatel objednatele k</w:t>
      </w:r>
      <w:r w:rsidR="0084254A">
        <w:t xml:space="preserve"> účasti při zatěžovacích zkouškách a </w:t>
      </w:r>
      <w:r>
        <w:t xml:space="preserve">přejímce </w:t>
      </w:r>
      <w:r w:rsidR="0084254A">
        <w:t xml:space="preserve">zemní </w:t>
      </w:r>
      <w:r>
        <w:t>pláně.</w:t>
      </w:r>
    </w:p>
    <w:p w14:paraId="1E7EB9AC" w14:textId="77777777" w:rsidR="004E3EDD" w:rsidRDefault="006D5A8C" w:rsidP="004E3EDD">
      <w:pPr>
        <w:pStyle w:val="Odstavecseseznamem"/>
        <w:numPr>
          <w:ilvl w:val="0"/>
          <w:numId w:val="4"/>
        </w:numPr>
        <w:spacing w:after="60" w:line="240" w:lineRule="auto"/>
        <w:jc w:val="both"/>
      </w:pPr>
      <w:r>
        <w:t>Kontrolní prohlídka - osazení obrub</w:t>
      </w:r>
      <w:r w:rsidR="004E3EDD">
        <w:t xml:space="preserve">. </w:t>
      </w:r>
    </w:p>
    <w:p w14:paraId="77F2CB04" w14:textId="49819A76" w:rsidR="006D5A8C" w:rsidRDefault="006D5A8C" w:rsidP="004E3EDD">
      <w:pPr>
        <w:spacing w:after="60" w:line="240" w:lineRule="auto"/>
        <w:ind w:left="720"/>
        <w:jc w:val="both"/>
      </w:pPr>
      <w:r>
        <w:t>Před prováděním zpevněných ploch bude odsouhlasena poloha obrub. Kontrola obrub může</w:t>
      </w:r>
      <w:r w:rsidR="004E3EDD">
        <w:t xml:space="preserve"> </w:t>
      </w:r>
      <w:r>
        <w:t>být provedena současně s kontrolou hutnění pláně.</w:t>
      </w:r>
    </w:p>
    <w:p w14:paraId="35CB26B4" w14:textId="77777777" w:rsidR="004E3EDD" w:rsidRDefault="006D5A8C" w:rsidP="004E3EDD">
      <w:pPr>
        <w:pStyle w:val="Odstavecseseznamem"/>
        <w:numPr>
          <w:ilvl w:val="0"/>
          <w:numId w:val="4"/>
        </w:numPr>
        <w:spacing w:after="60" w:line="240" w:lineRule="auto"/>
        <w:jc w:val="both"/>
      </w:pPr>
      <w:r>
        <w:t xml:space="preserve">Kontrolní prohlídka </w:t>
      </w:r>
      <w:r w:rsidR="004E3EDD">
        <w:t>–</w:t>
      </w:r>
      <w:r>
        <w:t xml:space="preserve"> závěrečná</w:t>
      </w:r>
      <w:r w:rsidR="004E3EDD">
        <w:t xml:space="preserve">. </w:t>
      </w:r>
    </w:p>
    <w:p w14:paraId="0C1F2E5F" w14:textId="6DD9C432" w:rsidR="006D5A8C" w:rsidRDefault="006D5A8C" w:rsidP="004E3EDD">
      <w:pPr>
        <w:spacing w:after="60" w:line="240" w:lineRule="auto"/>
        <w:ind w:left="720"/>
        <w:jc w:val="both"/>
      </w:pPr>
      <w:r>
        <w:t>Bude provedena</w:t>
      </w:r>
      <w:r w:rsidR="004E3EDD">
        <w:t xml:space="preserve"> v rámci přípravy před podáním žádosti o kolaudační souhlas v rámci předání stavby</w:t>
      </w:r>
      <w:r>
        <w:t xml:space="preserve">. Stavba bude </w:t>
      </w:r>
      <w:r w:rsidR="004E3EDD">
        <w:t xml:space="preserve">předávána </w:t>
      </w:r>
      <w:r>
        <w:t>včetně sadových úprav</w:t>
      </w:r>
      <w:r w:rsidR="0084254A">
        <w:t>, bezbariérových úprav</w:t>
      </w:r>
      <w:r>
        <w:t xml:space="preserve"> a</w:t>
      </w:r>
      <w:r w:rsidR="004E3EDD">
        <w:t xml:space="preserve"> </w:t>
      </w:r>
      <w:r>
        <w:t>dopravního značení.</w:t>
      </w:r>
    </w:p>
    <w:p w14:paraId="11D59357" w14:textId="77777777" w:rsidR="004E3EDD" w:rsidRDefault="004E3EDD" w:rsidP="004E3EDD">
      <w:pPr>
        <w:spacing w:after="60" w:line="240" w:lineRule="auto"/>
        <w:jc w:val="both"/>
      </w:pPr>
    </w:p>
    <w:p w14:paraId="09A550C9" w14:textId="22381C43" w:rsidR="004C7FA0" w:rsidRDefault="006D5A8C" w:rsidP="004E3EDD">
      <w:pPr>
        <w:spacing w:after="60" w:line="240" w:lineRule="auto"/>
        <w:jc w:val="both"/>
      </w:pPr>
      <w:r>
        <w:t xml:space="preserve">Časový harmonogram kontrolních prohlídek bude </w:t>
      </w:r>
      <w:r w:rsidR="00C97AB1">
        <w:t>stanoven</w:t>
      </w:r>
      <w:r w:rsidR="004E3EDD">
        <w:t xml:space="preserve"> </w:t>
      </w:r>
      <w:r>
        <w:t>v</w:t>
      </w:r>
      <w:r w:rsidR="00C97AB1">
        <w:t> </w:t>
      </w:r>
      <w:r>
        <w:t>průběhu</w:t>
      </w:r>
      <w:r w:rsidR="00C97AB1">
        <w:t xml:space="preserve"> stavby. </w:t>
      </w:r>
    </w:p>
    <w:p w14:paraId="35C66DBA" w14:textId="186C503D" w:rsidR="001321BF" w:rsidRDefault="001321BF" w:rsidP="004E3EDD">
      <w:pPr>
        <w:spacing w:after="60" w:line="240" w:lineRule="auto"/>
        <w:jc w:val="both"/>
      </w:pPr>
    </w:p>
    <w:p w14:paraId="0E4EFB92" w14:textId="0715C77D" w:rsidR="001321BF" w:rsidRDefault="001321BF" w:rsidP="004E3EDD">
      <w:pPr>
        <w:spacing w:after="60" w:line="240" w:lineRule="auto"/>
        <w:jc w:val="both"/>
      </w:pPr>
    </w:p>
    <w:p w14:paraId="6992C9C5" w14:textId="04457926" w:rsidR="001321BF" w:rsidRDefault="001321BF" w:rsidP="001321BF">
      <w:pPr>
        <w:spacing w:after="60" w:line="240" w:lineRule="auto"/>
        <w:jc w:val="right"/>
      </w:pPr>
    </w:p>
    <w:sectPr w:rsidR="00132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6580A"/>
    <w:multiLevelType w:val="hybridMultilevel"/>
    <w:tmpl w:val="744C2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F5124"/>
    <w:multiLevelType w:val="hybridMultilevel"/>
    <w:tmpl w:val="B1DA8D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E0BFD"/>
    <w:multiLevelType w:val="multilevel"/>
    <w:tmpl w:val="E1C03BE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930" w:hanging="570"/>
      </w:pPr>
    </w:lvl>
    <w:lvl w:ilvl="2">
      <w:start w:val="1"/>
      <w:numFmt w:val="decimal"/>
      <w:isLgl/>
      <w:lvlText w:val="%1.%2.%3"/>
      <w:lvlJc w:val="left"/>
      <w:pPr>
        <w:ind w:left="1996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7F00709E"/>
    <w:multiLevelType w:val="hybridMultilevel"/>
    <w:tmpl w:val="5E1E3BD2"/>
    <w:lvl w:ilvl="0" w:tplc="8820AB88">
      <w:start w:val="1"/>
      <w:numFmt w:val="lowerLetter"/>
      <w:pStyle w:val="Nadpis2"/>
      <w:lvlText w:val="%1)"/>
      <w:lvlJc w:val="left"/>
      <w:pPr>
        <w:ind w:left="643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A8C"/>
    <w:rsid w:val="001321BF"/>
    <w:rsid w:val="0026675D"/>
    <w:rsid w:val="004C7FA0"/>
    <w:rsid w:val="004E3EDD"/>
    <w:rsid w:val="006D5A8C"/>
    <w:rsid w:val="0084254A"/>
    <w:rsid w:val="009A729E"/>
    <w:rsid w:val="00A55FA9"/>
    <w:rsid w:val="00C97AB1"/>
    <w:rsid w:val="00DC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0EC83"/>
  <w15:chartTrackingRefBased/>
  <w15:docId w15:val="{9EE354DC-EDFA-42C9-BD24-8746A43E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9A729E"/>
    <w:pPr>
      <w:keepNext/>
      <w:numPr>
        <w:numId w:val="1"/>
      </w:numPr>
      <w:spacing w:before="360" w:after="120" w:line="240" w:lineRule="auto"/>
      <w:ind w:left="567" w:hanging="567"/>
      <w:outlineLvl w:val="0"/>
    </w:pPr>
    <w:rPr>
      <w:rFonts w:ascii="Arial" w:eastAsia="Times New Roman" w:hAnsi="Arial" w:cs="Arial"/>
      <w:b/>
      <w:bCs/>
      <w:color w:val="595959" w:themeColor="text1" w:themeTint="A6"/>
      <w:kern w:val="32"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qFormat/>
    <w:rsid w:val="009A729E"/>
    <w:pPr>
      <w:keepNext/>
      <w:numPr>
        <w:numId w:val="2"/>
      </w:numPr>
      <w:spacing w:before="360" w:after="60" w:line="240" w:lineRule="auto"/>
      <w:outlineLvl w:val="1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A729E"/>
    <w:rPr>
      <w:rFonts w:ascii="Arial" w:eastAsia="Times New Roman" w:hAnsi="Arial" w:cs="Arial"/>
      <w:b/>
      <w:bCs/>
      <w:color w:val="595959" w:themeColor="text1" w:themeTint="A6"/>
      <w:kern w:val="32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9A729E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3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Běloušek Ondřej</dc:creator>
  <cp:keywords/>
  <dc:description/>
  <cp:lastModifiedBy>Běloušek Ondřej</cp:lastModifiedBy>
  <cp:revision>5</cp:revision>
  <cp:lastPrinted>2022-06-02T06:32:00Z</cp:lastPrinted>
  <dcterms:created xsi:type="dcterms:W3CDTF">2022-06-01T12:29:00Z</dcterms:created>
  <dcterms:modified xsi:type="dcterms:W3CDTF">2022-06-02T06:40:00Z</dcterms:modified>
</cp:coreProperties>
</file>